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6445E">
        <w:rPr>
          <w:rFonts w:ascii="Times New Roman" w:hAnsi="Times New Roman"/>
          <w:sz w:val="24"/>
          <w:szCs w:val="24"/>
          <w:lang w:val="en-US"/>
        </w:rPr>
        <w:t xml:space="preserve">РЕПУБЛИКА СРБИЈА </w:t>
      </w:r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6445E">
        <w:rPr>
          <w:rFonts w:ascii="Times New Roman" w:hAnsi="Times New Roman"/>
          <w:sz w:val="24"/>
          <w:szCs w:val="24"/>
          <w:lang w:val="en-US"/>
        </w:rPr>
        <w:t>НАРОДНА СКУПШТИНА</w:t>
      </w:r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Одбор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људска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мањинска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права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445E">
        <w:rPr>
          <w:rFonts w:ascii="Times New Roman" w:hAnsi="Times New Roman"/>
          <w:sz w:val="24"/>
          <w:szCs w:val="24"/>
          <w:lang w:val="en-US"/>
        </w:rPr>
        <w:t>и</w:t>
      </w:r>
      <w:proofErr w:type="gramEnd"/>
      <w:r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равноправност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полова</w:t>
      </w:r>
      <w:proofErr w:type="spellEnd"/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6445E">
        <w:rPr>
          <w:rFonts w:ascii="Times New Roman" w:hAnsi="Times New Roman"/>
          <w:sz w:val="24"/>
          <w:szCs w:val="24"/>
          <w:lang w:val="en-US"/>
        </w:rPr>
        <w:t xml:space="preserve">08 </w:t>
      </w:r>
      <w:proofErr w:type="spellStart"/>
      <w:r w:rsidRPr="00B6445E">
        <w:rPr>
          <w:rFonts w:ascii="Times New Roman" w:hAnsi="Times New Roman"/>
          <w:sz w:val="24"/>
          <w:szCs w:val="24"/>
          <w:lang w:val="en-US"/>
        </w:rPr>
        <w:t>Број</w:t>
      </w:r>
      <w:proofErr w:type="spellEnd"/>
      <w:r w:rsidRPr="00B6445E">
        <w:rPr>
          <w:rFonts w:ascii="Times New Roman" w:hAnsi="Times New Roman"/>
          <w:sz w:val="24"/>
          <w:szCs w:val="24"/>
          <w:lang w:val="en-US"/>
        </w:rPr>
        <w:t>: 06-2/189-16</w:t>
      </w:r>
    </w:p>
    <w:p w:rsidR="006D3AF1" w:rsidRDefault="00F2668F" w:rsidP="00B6445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bookmarkStart w:id="0" w:name="_GoBack"/>
      <w:bookmarkEnd w:id="0"/>
      <w:r w:rsidR="00164DFF">
        <w:rPr>
          <w:rFonts w:ascii="Times New Roman" w:hAnsi="Times New Roman"/>
          <w:sz w:val="24"/>
          <w:szCs w:val="24"/>
          <w:lang w:val="sr-Cyrl-RS"/>
        </w:rPr>
        <w:t xml:space="preserve">. октобар </w:t>
      </w:r>
      <w:r w:rsidR="006D3AF1">
        <w:rPr>
          <w:rFonts w:ascii="Times New Roman" w:hAnsi="Times New Roman"/>
          <w:sz w:val="24"/>
          <w:szCs w:val="24"/>
          <w:lang w:val="sr-Cyrl-RS"/>
        </w:rPr>
        <w:t>2016. године</w:t>
      </w:r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6445E">
        <w:rPr>
          <w:rFonts w:ascii="Times New Roman" w:hAnsi="Times New Roman"/>
          <w:sz w:val="24"/>
          <w:szCs w:val="24"/>
          <w:lang w:val="en-US"/>
        </w:rPr>
        <w:t xml:space="preserve">Б е о г р а д  </w:t>
      </w:r>
    </w:p>
    <w:p w:rsidR="006D3AF1" w:rsidRDefault="006D3AF1" w:rsidP="006D3AF1">
      <w:pPr>
        <w:pStyle w:val="NoSpacing"/>
        <w:jc w:val="center"/>
        <w:rPr>
          <w:lang w:val="sr-Cyrl-RS"/>
        </w:rPr>
      </w:pPr>
    </w:p>
    <w:p w:rsidR="00B6445E" w:rsidRPr="006D3AF1" w:rsidRDefault="00B6445E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 w:rsidRPr="006D3AF1">
        <w:rPr>
          <w:rFonts w:ascii="Times New Roman" w:hAnsi="Times New Roman" w:cs="Times New Roman"/>
          <w:b/>
          <w:lang w:val="en-US"/>
        </w:rPr>
        <w:t>З А П И С Н И К</w:t>
      </w:r>
    </w:p>
    <w:p w:rsidR="00B6445E" w:rsidRPr="006D3AF1" w:rsidRDefault="00B6445E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 w:rsidRPr="006D3AF1">
        <w:rPr>
          <w:rFonts w:ascii="Times New Roman" w:hAnsi="Times New Roman" w:cs="Times New Roman"/>
          <w:b/>
          <w:lang w:val="en-US"/>
        </w:rPr>
        <w:t xml:space="preserve">СА </w:t>
      </w:r>
      <w:r w:rsidRPr="006D3AF1">
        <w:rPr>
          <w:rFonts w:ascii="Times New Roman" w:hAnsi="Times New Roman" w:cs="Times New Roman"/>
          <w:b/>
          <w:lang w:val="sr-Cyrl-RS"/>
        </w:rPr>
        <w:t>ЧЕТВРТЕ</w:t>
      </w:r>
      <w:r w:rsidRPr="006D3AF1">
        <w:rPr>
          <w:rFonts w:ascii="Times New Roman" w:hAnsi="Times New Roman" w:cs="Times New Roman"/>
          <w:b/>
          <w:lang w:val="en-US"/>
        </w:rPr>
        <w:t xml:space="preserve"> СЕДНИЦЕ ОДБОРА ЗА ЉУДСКА И МАЊИНСКА ПРАВА И РАВНОПРАВНОСТ ПОЛОВА</w:t>
      </w:r>
    </w:p>
    <w:p w:rsidR="00B6445E" w:rsidRPr="006D3AF1" w:rsidRDefault="00B6445E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6D3AF1">
        <w:rPr>
          <w:rFonts w:ascii="Times New Roman" w:hAnsi="Times New Roman" w:cs="Times New Roman"/>
          <w:b/>
          <w:lang w:val="en-US"/>
        </w:rPr>
        <w:t xml:space="preserve">ОДРЖАНЕ </w:t>
      </w:r>
      <w:r w:rsidRPr="006D3AF1">
        <w:rPr>
          <w:rFonts w:ascii="Times New Roman" w:hAnsi="Times New Roman" w:cs="Times New Roman"/>
          <w:b/>
          <w:lang w:val="sr-Cyrl-RS"/>
        </w:rPr>
        <w:t>19</w:t>
      </w:r>
      <w:r w:rsidRPr="006D3AF1">
        <w:rPr>
          <w:rFonts w:ascii="Times New Roman" w:hAnsi="Times New Roman" w:cs="Times New Roman"/>
          <w:b/>
        </w:rPr>
        <w:t>.</w:t>
      </w:r>
      <w:proofErr w:type="gramEnd"/>
      <w:r w:rsidRPr="006D3AF1">
        <w:rPr>
          <w:rFonts w:ascii="Times New Roman" w:hAnsi="Times New Roman" w:cs="Times New Roman"/>
          <w:b/>
        </w:rPr>
        <w:t xml:space="preserve"> </w:t>
      </w:r>
      <w:r w:rsidRPr="006D3AF1">
        <w:rPr>
          <w:rFonts w:ascii="Times New Roman" w:hAnsi="Times New Roman" w:cs="Times New Roman"/>
          <w:b/>
          <w:lang w:val="sr-Cyrl-RS"/>
        </w:rPr>
        <w:t>СЕПТЕМБРА</w:t>
      </w:r>
      <w:r w:rsidRPr="006D3AF1">
        <w:rPr>
          <w:rFonts w:ascii="Times New Roman" w:hAnsi="Times New Roman" w:cs="Times New Roman"/>
          <w:b/>
        </w:rPr>
        <w:t xml:space="preserve"> 2016. </w:t>
      </w:r>
      <w:r w:rsidRPr="006D3AF1">
        <w:rPr>
          <w:rFonts w:ascii="Times New Roman" w:hAnsi="Times New Roman" w:cs="Times New Roman"/>
          <w:b/>
          <w:lang w:val="en-US"/>
        </w:rPr>
        <w:t>ГОДИНЕ</w:t>
      </w:r>
    </w:p>
    <w:p w:rsidR="00B6445E" w:rsidRPr="006D3AF1" w:rsidRDefault="00B6445E" w:rsidP="00B644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445E">
        <w:rPr>
          <w:lang w:val="en-US"/>
        </w:rPr>
        <w:tab/>
      </w:r>
      <w:proofErr w:type="spellStart"/>
      <w:proofErr w:type="gram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Седница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почела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Седницом је председавао председник Одбора Мехо Омеровић.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Седници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присуствовали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Никола Јоловић, Миланка Јевтовић Вукојичић, Љибушка Лакатош, Милена Турк, Љиљана Малушић, Милосав Милојевић, Оливера Огњановић, Стефана Миладиновић, Татјана Мацура, Маја Виденовић, Марија Јањушевић, Енис Имамовић, Олена Папуга и Елвира Ковач, чланови Одбора.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Седници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нису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присуствовали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чланови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Одбора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Новица Тончев и Марина Ристић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је присуствовала Ивана Николић, заменица члана Одбора.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је присуствовао Родољуб Шабић, Повереник за информације од јавног значаја и заштиту података о личности.</w:t>
      </w:r>
    </w:p>
    <w:p w:rsidR="00B6445E" w:rsidRPr="006D3AF1" w:rsidRDefault="00B6445E" w:rsidP="006D3AF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Председник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Одбора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констатовао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испуњени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услови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одлучивање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предложио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AF1">
        <w:rPr>
          <w:rFonts w:ascii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3AF1" w:rsidRDefault="00B6445E" w:rsidP="006D3AF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B6445E" w:rsidRPr="006D3AF1" w:rsidRDefault="00B6445E" w:rsidP="006D3A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Д н е в н и   р е </w:t>
      </w:r>
      <w:proofErr w:type="gramStart"/>
      <w:r w:rsidRPr="006D3AF1">
        <w:rPr>
          <w:rFonts w:ascii="Times New Roman" w:hAnsi="Times New Roman" w:cs="Times New Roman"/>
          <w:sz w:val="24"/>
          <w:szCs w:val="24"/>
          <w:lang w:val="en-US"/>
        </w:rPr>
        <w:t>д :</w:t>
      </w:r>
      <w:proofErr w:type="gramEnd"/>
    </w:p>
    <w:p w:rsidR="00B6445E" w:rsidRPr="006D3AF1" w:rsidRDefault="00B6445E" w:rsidP="006D3AF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2015. годину (број: 02-697/16, од 31. марта 2016. године).</w:t>
      </w:r>
    </w:p>
    <w:p w:rsidR="00F756CE" w:rsidRDefault="00F756CE" w:rsidP="006D3AF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445E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>Чланови Одбора су једногласно ПРИХВАТИЛИ предложени Дневни ред.</w:t>
      </w:r>
    </w:p>
    <w:p w:rsidR="00680AB4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</w:t>
      </w:r>
      <w:r w:rsidR="00F54048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ставио на гласање записник са Д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руге седнице Одбора. </w:t>
      </w:r>
    </w:p>
    <w:p w:rsidR="003945C7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усвојио записник са 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>Друге седнице</w:t>
      </w:r>
      <w:r w:rsidR="00C0613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6130" w:rsidRPr="006D3A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>дбора.</w:t>
      </w:r>
    </w:p>
    <w:p w:rsidR="006D3AF1" w:rsidRDefault="006D3AF1" w:rsidP="006D3AF1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6D3AF1" w:rsidRDefault="006D3AF1" w:rsidP="006D3AF1">
      <w:pPr>
        <w:pStyle w:val="NoSpacing"/>
        <w:jc w:val="both"/>
        <w:rPr>
          <w:b/>
          <w:lang w:val="sr-Cyrl-RS"/>
        </w:rPr>
      </w:pPr>
    </w:p>
    <w:p w:rsidR="006D3AF1" w:rsidRPr="006D3AF1" w:rsidRDefault="006D3AF1" w:rsidP="006D3A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спровођењу Закона о слободном приступу информацијама од јавног значаја и Закона о заштити података о личности за 2015. годину </w:t>
      </w:r>
    </w:p>
    <w:p w:rsidR="006D3AF1" w:rsidRDefault="006D3AF1" w:rsidP="006D3AF1">
      <w:pPr>
        <w:pStyle w:val="NoSpacing"/>
        <w:jc w:val="both"/>
        <w:rPr>
          <w:b/>
          <w:lang w:val="sr-Cyrl-RS"/>
        </w:rPr>
      </w:pPr>
    </w:p>
    <w:p w:rsidR="008356B5" w:rsidRPr="006D3AF1" w:rsidRDefault="006D3AF1" w:rsidP="006D3A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да је у</w:t>
      </w:r>
      <w:r w:rsidR="003C7A6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марту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290B20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>године Повереник за информације од јавног значаја и заштиту података о личности доставио</w:t>
      </w:r>
      <w:r w:rsidR="00533464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C7A6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законском року 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о спровођењу Закона о слободном приступу информацијама од јавног значаја и Закона о заштити пода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така о личности за 2015. годину. 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>Такођ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е је подсетио 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тај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217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 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>Одбор разматра,</w:t>
      </w:r>
      <w:r w:rsidR="00290B20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>а не усваја. Упознао је присутне да ће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на некој наредној седници 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>донети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A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закључци 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>Одбора, који ће се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19E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упутити Народној скуп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>штини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3464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>Закључке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Одбор утврдити 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>после разматрања извештаја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 за информације од јавног 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значаја</w:t>
      </w:r>
      <w:r w:rsidR="009427F1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>и заштиту података о личности,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Заштитника грађана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Повереника</w:t>
      </w:r>
      <w:r w:rsidR="009B759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равноправности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72145" w:rsidRP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="007C7C2B"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>Родољуб Шабић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представљајући Извештај, 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да је </w:t>
      </w:r>
      <w:r w:rsidR="00DF7C2D">
        <w:rPr>
          <w:rFonts w:ascii="Times New Roman" w:hAnsi="Times New Roman" w:cs="Times New Roman"/>
          <w:sz w:val="24"/>
          <w:szCs w:val="24"/>
          <w:lang w:val="sr-Cyrl-RS"/>
        </w:rPr>
        <w:t xml:space="preserve">он </w:t>
      </w:r>
      <w:r w:rsidR="006B1B70" w:rsidRPr="006D3AF1">
        <w:rPr>
          <w:rFonts w:ascii="Times New Roman" w:hAnsi="Times New Roman" w:cs="Times New Roman"/>
          <w:sz w:val="24"/>
          <w:szCs w:val="24"/>
          <w:lang w:val="sr-Cyrl-RS"/>
        </w:rPr>
        <w:t>у неко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смислу неактуелан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јер с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>е односи на податке из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9F5C6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већ је почео да </w:t>
      </w:r>
      <w:r w:rsidR="006B1B70" w:rsidRPr="006D3AF1">
        <w:rPr>
          <w:rFonts w:ascii="Times New Roman" w:hAnsi="Times New Roman" w:cs="Times New Roman"/>
          <w:sz w:val="24"/>
          <w:szCs w:val="24"/>
          <w:lang w:val="sr-Cyrl-RS"/>
        </w:rPr>
        <w:t>припрема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DE4" w:rsidRPr="006D3AF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вештај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B70" w:rsidRPr="006D3AF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>а 2016. годину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6101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</w:t>
      </w:r>
      <w:r w:rsidR="00DF7C2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57F08" w:rsidRPr="006D3AF1">
        <w:rPr>
          <w:rFonts w:ascii="Times New Roman" w:hAnsi="Times New Roman" w:cs="Times New Roman"/>
          <w:sz w:val="24"/>
          <w:szCs w:val="24"/>
          <w:lang w:val="sr-Cyrl-RS"/>
        </w:rPr>
        <w:t>абрињава</w:t>
      </w:r>
      <w:r w:rsidR="00F60D1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F08" w:rsidRPr="006D3AF1">
        <w:rPr>
          <w:rFonts w:ascii="Times New Roman" w:hAnsi="Times New Roman" w:cs="Times New Roman"/>
          <w:sz w:val="24"/>
          <w:szCs w:val="24"/>
          <w:lang w:val="sr-Cyrl-RS"/>
        </w:rPr>
        <w:t>што је број жалби Повере</w:t>
      </w:r>
      <w:r w:rsidR="008E0445" w:rsidRPr="006D3AF1">
        <w:rPr>
          <w:rFonts w:ascii="Times New Roman" w:hAnsi="Times New Roman" w:cs="Times New Roman"/>
          <w:sz w:val="24"/>
          <w:szCs w:val="24"/>
          <w:lang w:val="sr-Cyrl-RS"/>
        </w:rPr>
        <w:t>нику и даље огроман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Указао је да је 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аконом 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о слободном приступу информацијама од јавног значаја 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>апострофирано шест државних органа против којих се не може поднети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жалба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>оверенику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>За те органе важи З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>акон у потпуности, дакле њихове обавезе су суштински исте као сваког другог органа власти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али правни пут заштите права 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дођете у контакт са тим органима није жалба Поверенику, него тужба </w:t>
      </w:r>
      <w:r w:rsidR="00343283" w:rsidRPr="006D3A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>правном</w:t>
      </w:r>
      <w:r w:rsidR="001E4C1D"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>суду</w:t>
      </w:r>
      <w:r w:rsidR="001E4C1D"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>Указао је на чињ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еницу да се 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Поверенику обраћа огроман број субјеката, а да је број субјеката који се обраћа </w:t>
      </w:r>
      <w:r w:rsidR="00343283" w:rsidRPr="006D3A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правном суду мањи. 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 да је проценат 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успешних интервенција 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Повереника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око 96%. 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То је и по стандардима старих демократија добар резултат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Међутим 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исказао је забринутост и због тог малог процен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неуспешних интервенција</w:t>
      </w:r>
      <w:r w:rsidR="009B71F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,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јер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су одлуке Повереника коначне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обавезујуће и извршне. 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Пенали које Повереник изриче се заправо плаћају јавним новцем, а не личним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то доводи до ситуације да је дужник орган власти, а не министар или директор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те они прибегавају плаћању милионских казни</w:t>
      </w:r>
      <w:r w:rsidR="009B71F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уместо што поступају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 решењу Повереника.</w:t>
      </w:r>
      <w:r w:rsidR="00894BBE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Закључио је да</w:t>
      </w:r>
      <w:r w:rsidR="0021053F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 </w:t>
      </w:r>
      <w:r w:rsidR="000508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орган 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извршне власти дужан </w:t>
      </w:r>
      <w:r w:rsidR="00A542A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 извршава законе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а не да плаћа казне.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Указао је 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на чињ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еницу да ће се током процеса европски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х интеграција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у оквиру Поглављ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 23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отворити питање о изменама Закона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>о слободном приступу информацијама од јавног значаја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Навео је да в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ећ</w:t>
      </w:r>
      <w:r w:rsidR="0058762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постоји једно питањ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 које</w:t>
      </w:r>
      <w:r w:rsidR="00F940C1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мора да буде уређен</w:t>
      </w:r>
      <w:r w:rsidR="006B7C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</w:t>
      </w:r>
      <w:r w:rsidR="0058762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аконом,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 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тиче се 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извршитеља и нотара,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као 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физичк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их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лица са јавним овлашћењим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а. С обзиром да је формулација у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акону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 се Закон примењује на субјекте који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имају јавна овлашћења,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поставља се питање 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 ли се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он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односи и на нотаре и извршитеље</w:t>
      </w:r>
      <w:r w:rsidR="000D31F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Наиме, 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Повереник има овлашћења у односу на коморе извршитеља 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нотара, али не и на п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ојединце, што отвара простор 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 се информације које би могле бити од јавног значаја стављају у посед субје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ката који су ван контроле 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акона и Повереника. </w:t>
      </w:r>
    </w:p>
    <w:p w:rsidR="007C6BF0" w:rsidRDefault="00A078B8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Што се тиче обла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сти заштите података о личности, навео је да је 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знатно лошиј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ситуациј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да је 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Закон 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иницијално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прокламаторном нивоу 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добар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а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ли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је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од почет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ка било јасно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има пун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 проблема са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европским стандардима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да чак има п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роблема и </w:t>
      </w:r>
      <w:r w:rsidR="006E054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у 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односу на наш Устав. 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То што је овим Законом надлежност поверена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Поверенику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код неких је изазвало озбиљне дилеме, 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јер 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један субјект одлучује о праву јавности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а с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друге стране исти тај субјект штити приватност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а  те две ствари очигледно 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могу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бити супротне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врло често 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јесу.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70013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Истакао је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је у првој години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примене закона 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Поверенику упућено 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око осамдесет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предмета, 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 у 2015. 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само у облас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ти заштите података било је 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2500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предмета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То је огроман број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то врло често 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комплексних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предмета</w:t>
      </w:r>
      <w:r w:rsidR="005609C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</w:p>
    <w:p w:rsidR="00155CE7" w:rsidRPr="006D3AF1" w:rsidRDefault="007C6BF0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</w:r>
      <w:r w:rsidRPr="007C6BF0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Председник Одбора</w:t>
      </w:r>
      <w:r w:rsidR="00CA4AEC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 истакао да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упркос неким мањкавостима прим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ена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акона о слободном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приступу информацијама од јавног значаја бележи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прогрес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Дакле, ту има видљивог на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претка и то је оно чиме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Народна скупштина, као</w:t>
      </w:r>
      <w:r w:rsidR="009154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 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грађани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могу да буду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задовољни. На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жалост, 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заштита података о личности је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нешто што теже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иде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Б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 од 2500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предмета сведочи о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проблем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има везаним за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податаке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 заштити личности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Нагласио је да је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потребна подршка у изради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нове стратегије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новог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акона о заштити података о личности</w:t>
      </w:r>
      <w:r w:rsidR="00BA3A7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ш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то је био један од ранијих закљ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учака Одбора.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Истакао је да верује да ће Одбор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кроз контролну 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ф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ункцију и у сарадњи са 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Министарством правде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DB08A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DB08A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овереником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утицати на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Владу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што је могуће пре достави Закон о заштити пода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така о личности, посебно што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 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 п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ре годину и по дана доставио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предлог з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акона ресор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ном министарству,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након чега је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формиран</w:t>
      </w:r>
      <w:r w:rsidR="00F96C7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радна г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рупа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али није било дов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ољно ко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рдинације.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</w:p>
    <w:p w:rsidR="00CA22A8" w:rsidRPr="006D3AF1" w:rsidRDefault="00361643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lastRenderedPageBreak/>
        <w:tab/>
      </w:r>
      <w:r w:rsidR="00155CE7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Татјана Мацура</w:t>
      </w:r>
      <w:r w:rsidR="005C72E7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навела </w:t>
      </w:r>
      <w:r w:rsidR="006E5AC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да се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може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закључити да постоје две слике у Србији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Једна је она медијска која 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константно говори о томе да у Србији поштују Уставом загарантова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 права, да не постоји цензура, а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је грађанима пружена могућност да добију информацију од јавног значаја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Друга је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она која произилази из извештаја 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овереника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а која несумњиво потврђује да слика у медијима не одговара стварном стању и да је нашим грађанима и те како ускраће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но право на обавештеност и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 заштиту података о личности. Даље је констатовала да се из И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звештаја види да П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 савесно и одговорно ради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свој 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посао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али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над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лежни државни органи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мало раде, практично ништа, како по питању доношења и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змена и 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допуна Закона о слободном приступу ин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ф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ормацијама од јавног зна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ча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ја, так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 и 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доношења новог Закона о заштити података о личности.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Такође је навела да је Повереник 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изнео да се највећи број жалби односи на рад републичких органа и организација у</w:t>
      </w:r>
      <w:r w:rsidR="00D128E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чему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предњачи МУП, као и да се 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тражиоци често суочавају са ћутањем администрације или одбијањем захтева без адекватног образложења. 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Изнела је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ример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Покрета Доста је било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које није добило адекватну информацију од</w:t>
      </w:r>
      <w:r w:rsidR="002C3A7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Министарства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рудар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ства и енергетике. 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Говорила је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 два кључна проблема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у примени Закона о слободном приступу ин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фо</w:t>
      </w:r>
      <w:r w:rsidR="002C3A7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мацијам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 од јавног значаја на које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 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указује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Први је да се органи в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л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сти позивају на поверљивост докумената без пружања доказа да се заиста ради о тајном документу у складу са Законом о тајности података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н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авела пример 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Железаре Смедерево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када је Министарство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привреде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ускрати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ло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податке, као и да би 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било добро да О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дбор захте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ва од Министа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рства привреде да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достави 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Одбору 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говор између фирми ХПК Менаџ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мент доо Београд и ХПК Инжењеринг из Амстердама 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Железаре Смедерево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како би имали јасну представу о финансијском губитку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од 144 милиона ев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ра. Други проблем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 да се органи власти позивају на могућу повреду приватности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навела је пример када је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Покрет 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Доста је било 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од Вла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де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затражио да се објави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160 биографија највиших државних функционера и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када су ти 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захте</w:t>
      </w:r>
      <w:r w:rsidR="009B1076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ви одбијени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па се и 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даље не зна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ништа о људима који вр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ше најодговорније јавне функције.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На крају је навела да је и 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Савет за борбу против корупције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чији је оснивач Влада,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принуђен да се обраћа 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оверенику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како би добио 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информације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</w:p>
    <w:p w:rsidR="00F926E0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927ECD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Марија Јањушевић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 навела да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 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не чуди да је овако поражавајући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изве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штај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Повереника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с обзиром на опште стање у 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друштву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Стиче се утисак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рекла је, да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 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извршна 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власт з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аконе доносила по хитном поступку да спроведе неке своје одређене планове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као и да 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задовољи форму коју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задаје гломазна бриселска администрација. Оно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што чуди, даље је навела, јесте да представници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делегације Европске уније у Србији селективно р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еагују и н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е реагују иако више од пет година 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немамо акциони план за спровођење заштите података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 личности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Истакла је да су 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посебно на удару 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најугроженије групе – презадужене поро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дице.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Пост</w:t>
      </w:r>
      <w:r w:rsidR="0045142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вила је питање 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оверенику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ли му 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је познато која је банка направила пропуст крајем јула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ове године 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када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се прегршт тајних података и документације у папирној фор</w:t>
      </w:r>
      <w:r w:rsidR="0045142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 нашло поред контејнера што је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било доступно апсолутно свима.</w:t>
      </w:r>
    </w:p>
    <w:p w:rsidR="000510AF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927ECD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Родољуб Шабић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се осврнуо на поменути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случај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банке и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указао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како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се може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добити тај податак и комплетан записник банке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М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ање публицитета је, како је истакао, добила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акција 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овереника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када су на ђубришту пронађена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кредит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 документа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са бланко меницам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а, а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изостала реакци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ја надлежних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иако је то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криви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чно дело.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Навео је и пример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сајта Агенције за приватизацију 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када је комплетна база података била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компро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митована – подаци 5.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190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.000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људи, 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са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именима, презименима, ЈМБГ, у нек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им случајевима и бројевима рачуна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Та је база била пријављена Пов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еренику као база која је ван интернета, која је заштићена на посебном ком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пј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утеру коме приступ има узак круг лица преко система ауторизац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ије и шифара. 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Поднета је у том случају кривич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на пријава.</w:t>
      </w: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FD7B20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Маја Виденовић</w:t>
      </w:r>
      <w:r w:rsidR="00FD7B2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је </w:t>
      </w:r>
      <w:r w:rsidR="00FD7B2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стакла</w:t>
      </w:r>
      <w:r w:rsidR="00411B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веобухватан и алармантан извештај Повереника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lastRenderedPageBreak/>
        <w:t xml:space="preserve">заслужује да 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Одбор,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пре него што формулише закључ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ке, размотри  кључне налазе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из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Извештаја.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Иста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кла је да је забрињавајуће што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не постоје а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кциони планови и што се не  прича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 ускла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ђивању и отварању поглавља 23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Поверенику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посао и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одговорност да штити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промовиш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право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 слободан приступ информацијама и заштиту 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права личности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Тако да у том смислу, изостанак стратешког приступа уз кашњења, аљкавост, неодговор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ност и све остало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обавезуј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Одбор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искористимо све могуће механизме да коначно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закљ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учци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дођу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 дневни ред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па чак и уз 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формулисање предлога закона, да се преиспи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та стратегија, да се подрже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напори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Повереника 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 апели и да се коначно донесе акциони план и измене и допуне и остали </w:t>
      </w:r>
      <w:r w:rsidR="001B53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акони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Замолила је г.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Шабића да се осврне на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највећи број жалби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на њихов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узрок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- да ли су последиц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лоших закона или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тога што нек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закон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не прати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ни акциони план, ни уредб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Владе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или нед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овољне санкције, или неинформисаност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како оних чији је то посао, тако и грађана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.Упутила је све похвале за Извештај.</w:t>
      </w:r>
    </w:p>
    <w:p w:rsidR="004A0FA4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B168A3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Родољуб Шабић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 навео да је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узрок све што је истакла Маја Виденовић, а</w:t>
      </w:r>
      <w:r w:rsidR="00E14A3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највећи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проблем је одсуство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одговорности.</w:t>
      </w:r>
      <w:r w:rsidR="00977B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</w:p>
    <w:p w:rsidR="008B7172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EB3322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Љиљана Малушић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је поздравила конструктивну расправу и рекла да су јој засме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тале неке критике на рачун Владе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 Истакла је да су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сви независни државн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 органи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добили нов 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или проширен пр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остор прошле године,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нове 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запосл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ене, 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као и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плате које су много веће од скупштинских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Она сматра да у свему има превише 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дневне политике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а да 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Влада одличн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о ради свој посао, као и да сам 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Повереник 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констатује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питању приступа информациј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ма од јавног значаја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постоји прогресиван 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процес. 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Сматра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т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реба направити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протокол о сарадњи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државних институција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како би био бржи проток информација и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брже реша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вање свега тога што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тренутно није решено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Има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пропуста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рекла је, али ће се Одбор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потрудити</w:t>
      </w:r>
      <w:r w:rsidR="00502F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 предложи</w:t>
      </w:r>
      <w:r w:rsidR="004625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мере којима се може допринети решавању отворених питања. 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</w:p>
    <w:p w:rsidR="00500D85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1D7AD6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Председник Одбора</w:t>
      </w:r>
      <w:r w:rsidR="008B7172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је истакао да су највећи савезници Одбора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у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овом тешком послу 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пред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ставници државних независних тела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У том контексту 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и њихови извештаји су велика 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помоћ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 дају јасан 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приказ онога што у друштву не функционише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указују  на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институције које не раде у складу са законом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 као и на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носи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оце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јавних функција који крш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з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акон.</w:t>
      </w:r>
      <w:r w:rsidR="007C315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Очекује да ће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у неком наредном пер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иоду координација бити боља и истиче да је Одбор ту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да подсети државне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орган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е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да морају да раде свој посао у складу са законом. </w:t>
      </w:r>
    </w:p>
    <w:p w:rsidR="0052265F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3C1C76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Седница је за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кључена 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у 13</w:t>
      </w:r>
      <w:r w:rsidR="00A5398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.1</w:t>
      </w:r>
      <w:r w:rsidR="00A5398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2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часова.</w:t>
      </w: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E15A80" w:rsidRPr="006D3AF1" w:rsidRDefault="00164DF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СЕКРЕТАР ОДБОРА                                                        ПРЕДСЕДНИК ОДБОРА</w:t>
      </w:r>
    </w:p>
    <w:p w:rsidR="00164DFF" w:rsidRDefault="00164DF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E15A80" w:rsidRPr="006D3AF1" w:rsidRDefault="00164DFF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  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Рајка Вукомановић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  <w:t xml:space="preserve">       </w:t>
      </w:r>
      <w:r w:rsid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                                               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Мехо Омеровић</w:t>
      </w:r>
    </w:p>
    <w:p w:rsidR="003C1C76" w:rsidRPr="006D3AF1" w:rsidRDefault="003C1C76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84D" w:rsidRPr="00EF7E64" w:rsidRDefault="0003784D" w:rsidP="000378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784D" w:rsidRPr="00EF7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FB" w:rsidRDefault="00EA15FB" w:rsidP="00164DFF">
      <w:pPr>
        <w:spacing w:after="0" w:line="240" w:lineRule="auto"/>
      </w:pPr>
      <w:r>
        <w:separator/>
      </w:r>
    </w:p>
  </w:endnote>
  <w:endnote w:type="continuationSeparator" w:id="0">
    <w:p w:rsidR="00EA15FB" w:rsidRDefault="00EA15FB" w:rsidP="0016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74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DFF" w:rsidRDefault="00164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DFF" w:rsidRDefault="00164D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FB" w:rsidRDefault="00EA15FB" w:rsidP="00164DFF">
      <w:pPr>
        <w:spacing w:after="0" w:line="240" w:lineRule="auto"/>
      </w:pPr>
      <w:r>
        <w:separator/>
      </w:r>
    </w:p>
  </w:footnote>
  <w:footnote w:type="continuationSeparator" w:id="0">
    <w:p w:rsidR="00EA15FB" w:rsidRDefault="00EA15FB" w:rsidP="0016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6AA"/>
    <w:multiLevelType w:val="hybridMultilevel"/>
    <w:tmpl w:val="36BE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98E"/>
    <w:multiLevelType w:val="hybridMultilevel"/>
    <w:tmpl w:val="71AAF628"/>
    <w:lvl w:ilvl="0" w:tplc="B9441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C362EE"/>
    <w:multiLevelType w:val="hybridMultilevel"/>
    <w:tmpl w:val="CC1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B"/>
    <w:rsid w:val="00010D5C"/>
    <w:rsid w:val="0003784D"/>
    <w:rsid w:val="000442E5"/>
    <w:rsid w:val="00044D5D"/>
    <w:rsid w:val="000508FC"/>
    <w:rsid w:val="000510AF"/>
    <w:rsid w:val="000646AA"/>
    <w:rsid w:val="0007598D"/>
    <w:rsid w:val="00076ECB"/>
    <w:rsid w:val="00081630"/>
    <w:rsid w:val="000A072A"/>
    <w:rsid w:val="000C0AC5"/>
    <w:rsid w:val="000C1F61"/>
    <w:rsid w:val="000C7D5F"/>
    <w:rsid w:val="000D274C"/>
    <w:rsid w:val="000D31FF"/>
    <w:rsid w:val="000E2B64"/>
    <w:rsid w:val="000E7605"/>
    <w:rsid w:val="000F19EE"/>
    <w:rsid w:val="001046B4"/>
    <w:rsid w:val="00155A55"/>
    <w:rsid w:val="00155CE7"/>
    <w:rsid w:val="001646D5"/>
    <w:rsid w:val="00164DFF"/>
    <w:rsid w:val="001706CC"/>
    <w:rsid w:val="0017354A"/>
    <w:rsid w:val="00187DAA"/>
    <w:rsid w:val="001911F2"/>
    <w:rsid w:val="001B53BA"/>
    <w:rsid w:val="001B613F"/>
    <w:rsid w:val="001D7AD6"/>
    <w:rsid w:val="001E4C1D"/>
    <w:rsid w:val="0021053F"/>
    <w:rsid w:val="00233AB2"/>
    <w:rsid w:val="0024128D"/>
    <w:rsid w:val="00274E0C"/>
    <w:rsid w:val="002809F4"/>
    <w:rsid w:val="002831D4"/>
    <w:rsid w:val="00290B20"/>
    <w:rsid w:val="00294A5C"/>
    <w:rsid w:val="002B7051"/>
    <w:rsid w:val="002B783F"/>
    <w:rsid w:val="002C3336"/>
    <w:rsid w:val="002C3A7C"/>
    <w:rsid w:val="002E1BC8"/>
    <w:rsid w:val="002E55F2"/>
    <w:rsid w:val="002F5F02"/>
    <w:rsid w:val="00302732"/>
    <w:rsid w:val="00303D06"/>
    <w:rsid w:val="00343283"/>
    <w:rsid w:val="00356B8F"/>
    <w:rsid w:val="00361643"/>
    <w:rsid w:val="00363EA8"/>
    <w:rsid w:val="00373278"/>
    <w:rsid w:val="003945C7"/>
    <w:rsid w:val="003A0B0D"/>
    <w:rsid w:val="003A1054"/>
    <w:rsid w:val="003C1C76"/>
    <w:rsid w:val="003C7A6B"/>
    <w:rsid w:val="003F4138"/>
    <w:rsid w:val="003F45A6"/>
    <w:rsid w:val="004020A6"/>
    <w:rsid w:val="004030C9"/>
    <w:rsid w:val="00411B8F"/>
    <w:rsid w:val="004228A9"/>
    <w:rsid w:val="004268DD"/>
    <w:rsid w:val="00437A84"/>
    <w:rsid w:val="0045142A"/>
    <w:rsid w:val="004624CC"/>
    <w:rsid w:val="0046255F"/>
    <w:rsid w:val="00466101"/>
    <w:rsid w:val="00471D04"/>
    <w:rsid w:val="00473E26"/>
    <w:rsid w:val="00475224"/>
    <w:rsid w:val="00476981"/>
    <w:rsid w:val="00497A6D"/>
    <w:rsid w:val="004A0FA4"/>
    <w:rsid w:val="004A4CF5"/>
    <w:rsid w:val="004A5A2E"/>
    <w:rsid w:val="004B3EE3"/>
    <w:rsid w:val="004B5A76"/>
    <w:rsid w:val="004B5D4A"/>
    <w:rsid w:val="004E75E9"/>
    <w:rsid w:val="004F2A53"/>
    <w:rsid w:val="00500D85"/>
    <w:rsid w:val="00502FBE"/>
    <w:rsid w:val="005129E6"/>
    <w:rsid w:val="0052265F"/>
    <w:rsid w:val="005268CF"/>
    <w:rsid w:val="00533464"/>
    <w:rsid w:val="005609CD"/>
    <w:rsid w:val="005646B8"/>
    <w:rsid w:val="005731D8"/>
    <w:rsid w:val="00576931"/>
    <w:rsid w:val="0058762F"/>
    <w:rsid w:val="00587ED4"/>
    <w:rsid w:val="00590137"/>
    <w:rsid w:val="0059690F"/>
    <w:rsid w:val="00596FEF"/>
    <w:rsid w:val="005A2140"/>
    <w:rsid w:val="005B25AF"/>
    <w:rsid w:val="005B454F"/>
    <w:rsid w:val="005C1BF9"/>
    <w:rsid w:val="005C3C5C"/>
    <w:rsid w:val="005C72E7"/>
    <w:rsid w:val="005E0360"/>
    <w:rsid w:val="006031D2"/>
    <w:rsid w:val="006050A3"/>
    <w:rsid w:val="00614A88"/>
    <w:rsid w:val="00625BB8"/>
    <w:rsid w:val="00631E85"/>
    <w:rsid w:val="00635747"/>
    <w:rsid w:val="006368E8"/>
    <w:rsid w:val="00657F08"/>
    <w:rsid w:val="006617A6"/>
    <w:rsid w:val="00672145"/>
    <w:rsid w:val="0067217B"/>
    <w:rsid w:val="00680AB4"/>
    <w:rsid w:val="00691669"/>
    <w:rsid w:val="00697ABA"/>
    <w:rsid w:val="006B1B70"/>
    <w:rsid w:val="006B1D8F"/>
    <w:rsid w:val="006B7CCB"/>
    <w:rsid w:val="006C21BA"/>
    <w:rsid w:val="006C6D33"/>
    <w:rsid w:val="006D09C6"/>
    <w:rsid w:val="006D3AF1"/>
    <w:rsid w:val="006D7880"/>
    <w:rsid w:val="006E054C"/>
    <w:rsid w:val="006E5ACA"/>
    <w:rsid w:val="0070013D"/>
    <w:rsid w:val="00701E3A"/>
    <w:rsid w:val="00702982"/>
    <w:rsid w:val="00720334"/>
    <w:rsid w:val="007427C2"/>
    <w:rsid w:val="00764130"/>
    <w:rsid w:val="007660CF"/>
    <w:rsid w:val="0076644E"/>
    <w:rsid w:val="0077256F"/>
    <w:rsid w:val="007C3153"/>
    <w:rsid w:val="007C6BF0"/>
    <w:rsid w:val="007C7C2B"/>
    <w:rsid w:val="007D3A0C"/>
    <w:rsid w:val="007F32FA"/>
    <w:rsid w:val="00805A4F"/>
    <w:rsid w:val="008216E6"/>
    <w:rsid w:val="0082532B"/>
    <w:rsid w:val="008326E2"/>
    <w:rsid w:val="008336BA"/>
    <w:rsid w:val="008356B5"/>
    <w:rsid w:val="0084448B"/>
    <w:rsid w:val="008523F9"/>
    <w:rsid w:val="00855FC3"/>
    <w:rsid w:val="00865F72"/>
    <w:rsid w:val="00881F0D"/>
    <w:rsid w:val="00886830"/>
    <w:rsid w:val="00892309"/>
    <w:rsid w:val="00894BBE"/>
    <w:rsid w:val="008B7172"/>
    <w:rsid w:val="008C0103"/>
    <w:rsid w:val="008C23E6"/>
    <w:rsid w:val="008D0658"/>
    <w:rsid w:val="008E0445"/>
    <w:rsid w:val="008E270F"/>
    <w:rsid w:val="008E377F"/>
    <w:rsid w:val="008E3B19"/>
    <w:rsid w:val="008E4AE6"/>
    <w:rsid w:val="008F381D"/>
    <w:rsid w:val="00906BE8"/>
    <w:rsid w:val="0091543F"/>
    <w:rsid w:val="00927ECD"/>
    <w:rsid w:val="00932DA1"/>
    <w:rsid w:val="009362A3"/>
    <w:rsid w:val="009427F1"/>
    <w:rsid w:val="0094770B"/>
    <w:rsid w:val="00955FCC"/>
    <w:rsid w:val="009628A1"/>
    <w:rsid w:val="0096386C"/>
    <w:rsid w:val="00973FF5"/>
    <w:rsid w:val="009776FF"/>
    <w:rsid w:val="00977B52"/>
    <w:rsid w:val="0098082A"/>
    <w:rsid w:val="00996905"/>
    <w:rsid w:val="009975D3"/>
    <w:rsid w:val="009A55FD"/>
    <w:rsid w:val="009B1076"/>
    <w:rsid w:val="009B71FE"/>
    <w:rsid w:val="009B7590"/>
    <w:rsid w:val="009C2E2E"/>
    <w:rsid w:val="009D771C"/>
    <w:rsid w:val="009E00AC"/>
    <w:rsid w:val="009F5C60"/>
    <w:rsid w:val="00A078B8"/>
    <w:rsid w:val="00A2170C"/>
    <w:rsid w:val="00A306F6"/>
    <w:rsid w:val="00A3488E"/>
    <w:rsid w:val="00A36A0F"/>
    <w:rsid w:val="00A43CC2"/>
    <w:rsid w:val="00A53982"/>
    <w:rsid w:val="00A542A5"/>
    <w:rsid w:val="00A55552"/>
    <w:rsid w:val="00A56D15"/>
    <w:rsid w:val="00A77F22"/>
    <w:rsid w:val="00A8286A"/>
    <w:rsid w:val="00A943BC"/>
    <w:rsid w:val="00AA4C1D"/>
    <w:rsid w:val="00AC0FC9"/>
    <w:rsid w:val="00AC2127"/>
    <w:rsid w:val="00AC457B"/>
    <w:rsid w:val="00AC6935"/>
    <w:rsid w:val="00B168A3"/>
    <w:rsid w:val="00B34339"/>
    <w:rsid w:val="00B345C8"/>
    <w:rsid w:val="00B36044"/>
    <w:rsid w:val="00B44C6F"/>
    <w:rsid w:val="00B62B3D"/>
    <w:rsid w:val="00B6445E"/>
    <w:rsid w:val="00B7712D"/>
    <w:rsid w:val="00B83E7F"/>
    <w:rsid w:val="00B8447A"/>
    <w:rsid w:val="00BA3A76"/>
    <w:rsid w:val="00BC0CB9"/>
    <w:rsid w:val="00BE0180"/>
    <w:rsid w:val="00BE04E1"/>
    <w:rsid w:val="00BE0640"/>
    <w:rsid w:val="00BE0C4C"/>
    <w:rsid w:val="00BE2652"/>
    <w:rsid w:val="00C06130"/>
    <w:rsid w:val="00C24A6F"/>
    <w:rsid w:val="00C3361A"/>
    <w:rsid w:val="00C367BF"/>
    <w:rsid w:val="00C41D5C"/>
    <w:rsid w:val="00C435FC"/>
    <w:rsid w:val="00C45754"/>
    <w:rsid w:val="00C8149C"/>
    <w:rsid w:val="00C8562C"/>
    <w:rsid w:val="00CA074A"/>
    <w:rsid w:val="00CA22A8"/>
    <w:rsid w:val="00CA4AEC"/>
    <w:rsid w:val="00CA5A45"/>
    <w:rsid w:val="00CC0FE4"/>
    <w:rsid w:val="00CC3C96"/>
    <w:rsid w:val="00CC4C33"/>
    <w:rsid w:val="00CE07E9"/>
    <w:rsid w:val="00D00577"/>
    <w:rsid w:val="00D05A01"/>
    <w:rsid w:val="00D07DCC"/>
    <w:rsid w:val="00D128E5"/>
    <w:rsid w:val="00D21B8D"/>
    <w:rsid w:val="00D30F0E"/>
    <w:rsid w:val="00D73442"/>
    <w:rsid w:val="00D85222"/>
    <w:rsid w:val="00D91C1B"/>
    <w:rsid w:val="00DB08A0"/>
    <w:rsid w:val="00DC00BA"/>
    <w:rsid w:val="00DC3AD5"/>
    <w:rsid w:val="00DC5D49"/>
    <w:rsid w:val="00DD5F34"/>
    <w:rsid w:val="00DF1C7B"/>
    <w:rsid w:val="00DF7C2D"/>
    <w:rsid w:val="00E14A33"/>
    <w:rsid w:val="00E15A80"/>
    <w:rsid w:val="00E26091"/>
    <w:rsid w:val="00E35937"/>
    <w:rsid w:val="00E45FFC"/>
    <w:rsid w:val="00E52A76"/>
    <w:rsid w:val="00E5448F"/>
    <w:rsid w:val="00E701B5"/>
    <w:rsid w:val="00E72FBB"/>
    <w:rsid w:val="00E75A36"/>
    <w:rsid w:val="00E77A76"/>
    <w:rsid w:val="00E90CA3"/>
    <w:rsid w:val="00EA0C44"/>
    <w:rsid w:val="00EA15FB"/>
    <w:rsid w:val="00EA65BC"/>
    <w:rsid w:val="00EB3322"/>
    <w:rsid w:val="00EE2B1E"/>
    <w:rsid w:val="00EE7AC0"/>
    <w:rsid w:val="00EF15B9"/>
    <w:rsid w:val="00EF7E64"/>
    <w:rsid w:val="00F070D4"/>
    <w:rsid w:val="00F20DE4"/>
    <w:rsid w:val="00F22BB2"/>
    <w:rsid w:val="00F2668F"/>
    <w:rsid w:val="00F27AC4"/>
    <w:rsid w:val="00F34217"/>
    <w:rsid w:val="00F42040"/>
    <w:rsid w:val="00F424AF"/>
    <w:rsid w:val="00F46955"/>
    <w:rsid w:val="00F50DB0"/>
    <w:rsid w:val="00F51CAB"/>
    <w:rsid w:val="00F54048"/>
    <w:rsid w:val="00F56F59"/>
    <w:rsid w:val="00F60D1B"/>
    <w:rsid w:val="00F756CE"/>
    <w:rsid w:val="00F7779E"/>
    <w:rsid w:val="00F926E0"/>
    <w:rsid w:val="00F940C1"/>
    <w:rsid w:val="00F96C79"/>
    <w:rsid w:val="00FC4128"/>
    <w:rsid w:val="00FC492C"/>
    <w:rsid w:val="00FD7B20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273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D3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FF"/>
  </w:style>
  <w:style w:type="paragraph" w:styleId="Footer">
    <w:name w:val="footer"/>
    <w:basedOn w:val="Normal"/>
    <w:link w:val="Foot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273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D3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FF"/>
  </w:style>
  <w:style w:type="paragraph" w:styleId="Footer">
    <w:name w:val="footer"/>
    <w:basedOn w:val="Normal"/>
    <w:link w:val="Foot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Rajka Vukomanovic</cp:lastModifiedBy>
  <cp:revision>19</cp:revision>
  <dcterms:created xsi:type="dcterms:W3CDTF">2016-10-27T10:29:00Z</dcterms:created>
  <dcterms:modified xsi:type="dcterms:W3CDTF">2016-11-04T09:56:00Z</dcterms:modified>
</cp:coreProperties>
</file>